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35DAE887" w14:textId="589F6751" w:rsidR="00921CB1" w:rsidRPr="00921CB1" w:rsidRDefault="009D57D9" w:rsidP="00921CB1">
      <w:pPr>
        <w:jc w:val="center"/>
        <w:rPr>
          <w:rFonts w:ascii="Times New Roman" w:hAnsi="Times New Roman" w:cs="Times New Roman"/>
          <w:b/>
          <w:bCs/>
          <w:i/>
          <w:i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r w:rsidR="00921CB1">
        <w:rPr>
          <w:rStyle w:val="Emphasis"/>
          <w:rFonts w:ascii="Times New Roman" w:hAnsi="Times New Roman" w:cs="Times New Roman"/>
          <w:b/>
          <w:bCs/>
          <w:color w:val="000000" w:themeColor="text1"/>
          <w:sz w:val="28"/>
          <w:szCs w:val="28"/>
          <w:bdr w:val="none" w:sz="0" w:space="0" w:color="auto" w:frame="1"/>
          <w:shd w:val="clear" w:color="auto" w:fill="FFFFFF"/>
          <w:lang w:val="en-US"/>
        </w:rPr>
        <w:t>Hutchins Commission</w:t>
      </w:r>
    </w:p>
    <w:p w14:paraId="2A174A9A" w14:textId="77777777" w:rsidR="00921CB1" w:rsidRPr="00EA6B2A" w:rsidRDefault="00921CB1" w:rsidP="00921CB1">
      <w:pPr>
        <w:jc w:val="both"/>
        <w:rPr>
          <w:rFonts w:ascii="Times New Roman" w:hAnsi="Times New Roman" w:cs="Times New Roman"/>
          <w:bCs/>
          <w:iCs/>
          <w:sz w:val="28"/>
          <w:szCs w:val="28"/>
          <w:lang w:val="en-US"/>
        </w:rPr>
      </w:pPr>
      <w:r w:rsidRPr="00EA6B2A">
        <w:rPr>
          <w:rFonts w:ascii="Times New Roman" w:hAnsi="Times New Roman" w:cs="Times New Roman"/>
          <w:bCs/>
          <w:iCs/>
          <w:sz w:val="28"/>
          <w:szCs w:val="28"/>
          <w:lang w:val="en-US"/>
        </w:rPr>
        <w:t>Responsible and ethical professional journalists should, above all, avoid:</w:t>
      </w:r>
    </w:p>
    <w:p w14:paraId="5A95BB54" w14:textId="77777777" w:rsidR="00921CB1" w:rsidRPr="00EA6B2A" w:rsidRDefault="00921CB1" w:rsidP="00921CB1">
      <w:pPr>
        <w:pStyle w:val="ListParagraph"/>
        <w:numPr>
          <w:ilvl w:val="0"/>
          <w:numId w:val="5"/>
        </w:numPr>
        <w:jc w:val="both"/>
        <w:rPr>
          <w:rFonts w:ascii="Times New Roman" w:hAnsi="Times New Roman" w:cs="Times New Roman"/>
          <w:bCs/>
          <w:iCs/>
          <w:sz w:val="28"/>
          <w:szCs w:val="28"/>
          <w:lang w:val="en-US"/>
        </w:rPr>
      </w:pPr>
      <w:r w:rsidRPr="00EA6B2A">
        <w:rPr>
          <w:rFonts w:ascii="Times New Roman" w:hAnsi="Times New Roman" w:cs="Times New Roman"/>
          <w:bCs/>
          <w:iCs/>
          <w:sz w:val="28"/>
          <w:szCs w:val="28"/>
          <w:lang w:val="en-US"/>
        </w:rPr>
        <w:t xml:space="preserve">compliance, except to the public and balance the public’s need for information against potential harm or discomfort. Pursuit of the news is not a license for arrogance or undue intrusiveness. </w:t>
      </w:r>
    </w:p>
    <w:p w14:paraId="10B761EB" w14:textId="76F214A2" w:rsidR="00EA6B2A" w:rsidRPr="00EA6B2A" w:rsidRDefault="00921CB1" w:rsidP="00EA6B2A">
      <w:pPr>
        <w:pStyle w:val="NormalWeb"/>
        <w:numPr>
          <w:ilvl w:val="0"/>
          <w:numId w:val="5"/>
        </w:numPr>
        <w:shd w:val="clear" w:color="auto" w:fill="FFFFFF"/>
        <w:ind w:right="-180"/>
        <w:jc w:val="both"/>
        <w:rPr>
          <w:color w:val="000000" w:themeColor="text1"/>
          <w:sz w:val="28"/>
          <w:szCs w:val="28"/>
          <w:lang w:val="en-US"/>
        </w:rPr>
      </w:pPr>
      <w:r w:rsidRPr="00EA6B2A">
        <w:rPr>
          <w:color w:val="000000" w:themeColor="text1"/>
          <w:sz w:val="28"/>
          <w:szCs w:val="28"/>
          <w:lang w:val="en-US"/>
        </w:rPr>
        <w:t>Demagogy, but the professional practice lies between democracy and demagogy. The distance separating the two is not wide because journalism plays a positive role by transmitting the information according to the principal of freedom of speech and opinion. But it can also be very negative when it contributes to disfigure the truth, or even to change it for political, social or other reasons. Examples are many.</w:t>
      </w:r>
    </w:p>
    <w:p w14:paraId="4FB8CB2C" w14:textId="77777777" w:rsidR="00921CB1" w:rsidRPr="00EA6B2A" w:rsidRDefault="00921CB1" w:rsidP="00921CB1">
      <w:pPr>
        <w:pStyle w:val="NormalWeb"/>
        <w:numPr>
          <w:ilvl w:val="0"/>
          <w:numId w:val="5"/>
        </w:numPr>
        <w:shd w:val="clear" w:color="auto" w:fill="FFFFFF"/>
        <w:ind w:right="-180"/>
        <w:jc w:val="both"/>
        <w:rPr>
          <w:color w:val="000000" w:themeColor="text1"/>
          <w:sz w:val="28"/>
          <w:szCs w:val="28"/>
          <w:lang w:val="en-US"/>
        </w:rPr>
      </w:pPr>
      <w:r w:rsidRPr="00EA6B2A">
        <w:rPr>
          <w:color w:val="000000" w:themeColor="text1"/>
          <w:sz w:val="28"/>
          <w:szCs w:val="28"/>
          <w:lang w:val="en-US"/>
        </w:rPr>
        <w:t>The French researcher, Patrick Champagne, thinks that the journalists and especially in the audio-visual, are capable to fabricate the social events and to present them according to the policy of the media where they work and to their own criteria.</w:t>
      </w:r>
    </w:p>
    <w:p w14:paraId="4D3594A1" w14:textId="4D8D974D" w:rsidR="00921CB1" w:rsidRPr="00EA6B2A" w:rsidRDefault="00921CB1" w:rsidP="00921CB1">
      <w:pPr>
        <w:pStyle w:val="NormalWeb"/>
        <w:numPr>
          <w:ilvl w:val="0"/>
          <w:numId w:val="5"/>
        </w:numPr>
        <w:shd w:val="clear" w:color="auto" w:fill="FFFFFF"/>
        <w:ind w:right="-180"/>
        <w:jc w:val="both"/>
        <w:rPr>
          <w:color w:val="000000" w:themeColor="text1"/>
          <w:sz w:val="28"/>
          <w:szCs w:val="28"/>
          <w:lang w:val="en-US"/>
        </w:rPr>
      </w:pPr>
      <w:r w:rsidRPr="00EA6B2A">
        <w:rPr>
          <w:color w:val="000000" w:themeColor="text1"/>
          <w:sz w:val="28"/>
          <w:szCs w:val="28"/>
          <w:lang w:val="en-US"/>
        </w:rPr>
        <w:t xml:space="preserve">The interest given to the audio-visual media is due to two elements: one is linked to the new techniques and notably on the level of the image and its impact. The other concerns the way the public is prepared. </w:t>
      </w:r>
      <w:proofErr w:type="gramStart"/>
      <w:r w:rsidRPr="00EA6B2A">
        <w:rPr>
          <w:color w:val="000000" w:themeColor="text1"/>
          <w:sz w:val="28"/>
          <w:szCs w:val="28"/>
          <w:lang w:val="en-US"/>
        </w:rPr>
        <w:t>Thus</w:t>
      </w:r>
      <w:proofErr w:type="gramEnd"/>
      <w:r w:rsidRPr="00EA6B2A">
        <w:rPr>
          <w:color w:val="000000" w:themeColor="text1"/>
          <w:sz w:val="28"/>
          <w:szCs w:val="28"/>
          <w:lang w:val="en-US"/>
        </w:rPr>
        <w:t xml:space="preserve"> the spreading of channels by satellite transformed the spectators of the various socio professional categories into real consumers of the same contents. The reactions are most of the time similar. This leads us to the question: Is information still the same in the 21</w:t>
      </w:r>
      <w:r w:rsidRPr="00EA6B2A">
        <w:rPr>
          <w:color w:val="000000" w:themeColor="text1"/>
          <w:sz w:val="28"/>
          <w:szCs w:val="28"/>
          <w:vertAlign w:val="superscript"/>
          <w:lang w:val="en-US"/>
        </w:rPr>
        <w:t>st</w:t>
      </w:r>
      <w:r w:rsidRPr="00EA6B2A">
        <w:rPr>
          <w:rStyle w:val="apple-converted-space"/>
          <w:color w:val="000000" w:themeColor="text1"/>
          <w:sz w:val="28"/>
          <w:szCs w:val="28"/>
          <w:lang w:val="en-US"/>
        </w:rPr>
        <w:t> </w:t>
      </w:r>
      <w:r w:rsidRPr="00EA6B2A">
        <w:rPr>
          <w:color w:val="000000" w:themeColor="text1"/>
          <w:sz w:val="28"/>
          <w:szCs w:val="28"/>
          <w:lang w:val="en-US"/>
        </w:rPr>
        <w:t>century and is freedom practiced according to the provisions of the international charters?</w:t>
      </w:r>
    </w:p>
    <w:p w14:paraId="286EB714" w14:textId="29AD6CC6" w:rsidR="00921CB1" w:rsidRPr="00EA6B2A" w:rsidRDefault="00921CB1" w:rsidP="00921CB1">
      <w:pPr>
        <w:pStyle w:val="NormalWeb"/>
        <w:shd w:val="clear" w:color="auto" w:fill="FFFFFF"/>
        <w:spacing w:after="240" w:afterAutospacing="0" w:line="315" w:lineRule="atLeast"/>
        <w:jc w:val="center"/>
        <w:rPr>
          <w:bCs/>
          <w:i/>
          <w:sz w:val="28"/>
          <w:szCs w:val="28"/>
          <w:lang w:val="en-US"/>
        </w:rPr>
      </w:pPr>
      <w:r w:rsidRPr="00EA6B2A">
        <w:rPr>
          <w:bCs/>
          <w:i/>
          <w:sz w:val="28"/>
          <w:szCs w:val="28"/>
          <w:lang w:val="en-US"/>
        </w:rPr>
        <w:t>Falling under different influences</w:t>
      </w:r>
    </w:p>
    <w:p w14:paraId="1B93B8C9" w14:textId="4BF245DB"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The journalist should behave in such a way as not to become a victim of a collision of real or hidden interests. He/she should reject privileges or presents which could influence his/her opinion or create such an impression.</w:t>
      </w:r>
    </w:p>
    <w:p w14:paraId="0D24B7C3" w14:textId="41101241"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 xml:space="preserve">The journalist should not take part in activities or </w:t>
      </w:r>
      <w:r w:rsidR="000C7C8D" w:rsidRPr="00EA6B2A">
        <w:rPr>
          <w:color w:val="000000"/>
          <w:sz w:val="28"/>
          <w:szCs w:val="28"/>
          <w:lang w:val="en-US"/>
        </w:rPr>
        <w:t>organizations</w:t>
      </w:r>
      <w:r w:rsidRPr="00EA6B2A">
        <w:rPr>
          <w:color w:val="000000"/>
          <w:sz w:val="28"/>
          <w:szCs w:val="28"/>
          <w:lang w:val="en-US"/>
        </w:rPr>
        <w:t xml:space="preserve"> which could limit the independence of his/her thinking and endanger his/her professional integrity.</w:t>
      </w:r>
    </w:p>
    <w:p w14:paraId="54AA64EB" w14:textId="77777777"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Conflicts of interests damage the prestige of mass media.</w:t>
      </w:r>
    </w:p>
    <w:p w14:paraId="27EE643D" w14:textId="2C54F6F3"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 xml:space="preserve">The professional status of the journalist is not compatible with occupying a position in state bodies, or in the headquarters of political parties and other political </w:t>
      </w:r>
      <w:r w:rsidR="000C7C8D" w:rsidRPr="00EA6B2A">
        <w:rPr>
          <w:color w:val="000000"/>
          <w:sz w:val="28"/>
          <w:szCs w:val="28"/>
          <w:lang w:val="en-US"/>
        </w:rPr>
        <w:t>organizations</w:t>
      </w:r>
      <w:r w:rsidRPr="00EA6B2A">
        <w:rPr>
          <w:color w:val="000000"/>
          <w:sz w:val="28"/>
          <w:szCs w:val="28"/>
          <w:lang w:val="en-US"/>
        </w:rPr>
        <w:t>.</w:t>
      </w:r>
    </w:p>
    <w:p w14:paraId="7F883BF7" w14:textId="5A79D793"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lastRenderedPageBreak/>
        <w:t xml:space="preserve">Journalists and editors should not have additional jobs or occupy elected or administrative positions, in case it compromises their moral </w:t>
      </w:r>
      <w:r w:rsidR="000C7C8D" w:rsidRPr="00EA6B2A">
        <w:rPr>
          <w:color w:val="000000"/>
          <w:sz w:val="28"/>
          <w:szCs w:val="28"/>
          <w:lang w:val="en-US"/>
        </w:rPr>
        <w:t>impeccability</w:t>
      </w:r>
      <w:r w:rsidRPr="00EA6B2A">
        <w:rPr>
          <w:color w:val="000000"/>
          <w:sz w:val="28"/>
          <w:szCs w:val="28"/>
          <w:lang w:val="en-US"/>
        </w:rPr>
        <w:t>.</w:t>
      </w:r>
    </w:p>
    <w:p w14:paraId="287181B2" w14:textId="77777777"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If work in political parties, taking part in demonstrations and solving urgent social issues results or may result in a conflict of interests, raises or may raise the question of objectivity of mass media, it is not acceptable.</w:t>
      </w:r>
    </w:p>
    <w:p w14:paraId="25895305" w14:textId="77777777"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Journalists should not become dependent on sources of information or someone's interests.</w:t>
      </w:r>
    </w:p>
    <w:p w14:paraId="2042B9FD" w14:textId="77777777"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Mentioning cooperation with law enforcement agencies is justified only in cases when actions of journalists may defend life or health of victims or other people mentioned in the publications.</w:t>
      </w:r>
    </w:p>
    <w:p w14:paraId="3AE5EA37" w14:textId="77777777"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The journalist should not benefit from the financial information received as part of his professional activities before its publication or before conveying it to other persons. He/she should not write on moneys that form the sphere of his/her material interests or interests of his/her relatives, without informing the editor-in-chief about it.</w:t>
      </w:r>
    </w:p>
    <w:p w14:paraId="21570883" w14:textId="77777777"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The journalist may not be the author of paid advertising or advertising materials.</w:t>
      </w:r>
    </w:p>
    <w:p w14:paraId="22EE5CD6" w14:textId="77777777"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Advertising norms apply to paid publications. These publications should be presented in such a manner that the readers understand its advertising.</w:t>
      </w:r>
    </w:p>
    <w:p w14:paraId="2D6C5004" w14:textId="77777777"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Editorials should be clearly distinguished from advertising.</w:t>
      </w:r>
    </w:p>
    <w:p w14:paraId="2F466DDD" w14:textId="295FF6C8"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 xml:space="preserve">In distributing consumer </w:t>
      </w:r>
      <w:r w:rsidR="000C7C8D" w:rsidRPr="00EA6B2A">
        <w:rPr>
          <w:color w:val="000000"/>
          <w:sz w:val="28"/>
          <w:szCs w:val="28"/>
          <w:lang w:val="en-US"/>
        </w:rPr>
        <w:t>information,</w:t>
      </w:r>
      <w:r w:rsidRPr="00EA6B2A">
        <w:rPr>
          <w:color w:val="000000"/>
          <w:sz w:val="28"/>
          <w:szCs w:val="28"/>
          <w:lang w:val="en-US"/>
        </w:rPr>
        <w:t xml:space="preserve"> it is necessary to show why certain goods are chosen. One-sided information - about one group of goods and services, about the production of one brand name, one firm, one network of restaurants - should be avoided.</w:t>
      </w:r>
    </w:p>
    <w:p w14:paraId="3BF18AE8" w14:textId="77777777" w:rsidR="00921CB1" w:rsidRPr="00EA6B2A" w:rsidRDefault="00921CB1" w:rsidP="00921CB1">
      <w:pPr>
        <w:pStyle w:val="NormalWeb"/>
        <w:shd w:val="clear" w:color="auto" w:fill="FFFFFF"/>
        <w:spacing w:after="240" w:afterAutospacing="0" w:line="315" w:lineRule="atLeast"/>
        <w:jc w:val="both"/>
        <w:rPr>
          <w:color w:val="000000"/>
          <w:sz w:val="28"/>
          <w:szCs w:val="28"/>
          <w:lang w:val="en-US"/>
        </w:rPr>
      </w:pPr>
      <w:r w:rsidRPr="00EA6B2A">
        <w:rPr>
          <w:color w:val="000000"/>
          <w:sz w:val="28"/>
          <w:szCs w:val="28"/>
          <w:lang w:val="en-US"/>
        </w:rPr>
        <w:t>The journalist should not write on behalf of some other person or sign under somebody else's materials with his/her own name.</w:t>
      </w:r>
    </w:p>
    <w:p w14:paraId="40A89C7E" w14:textId="7E606F49" w:rsidR="00921CB1" w:rsidRPr="00EA6B2A" w:rsidRDefault="00921CB1" w:rsidP="00921CB1">
      <w:pPr>
        <w:rPr>
          <w:rFonts w:ascii="Times New Roman" w:hAnsi="Times New Roman" w:cs="Times New Roman"/>
          <w:sz w:val="32"/>
          <w:szCs w:val="32"/>
          <w:lang w:val="en-US"/>
        </w:rPr>
      </w:pPr>
      <w:r w:rsidRPr="00EA6B2A">
        <w:rPr>
          <w:rFonts w:ascii="Times New Roman" w:hAnsi="Times New Roman" w:cs="Times New Roman"/>
          <w:sz w:val="32"/>
          <w:szCs w:val="32"/>
          <w:lang w:val="en-US"/>
        </w:rPr>
        <w:t>Liberal approaches to media</w:t>
      </w:r>
    </w:p>
    <w:p w14:paraId="1F885542" w14:textId="77777777" w:rsidR="00921CB1" w:rsidRPr="00EA6B2A" w:rsidRDefault="00921CB1" w:rsidP="00921CB1">
      <w:pPr>
        <w:rPr>
          <w:rFonts w:ascii="Times New Roman" w:hAnsi="Times New Roman" w:cs="Times New Roman"/>
          <w:b/>
          <w:sz w:val="32"/>
          <w:szCs w:val="32"/>
          <w:lang w:val="en-US"/>
        </w:rPr>
      </w:pPr>
    </w:p>
    <w:p w14:paraId="4C3B8EDB" w14:textId="77777777" w:rsidR="00921CB1" w:rsidRPr="00EA6B2A" w:rsidRDefault="00921CB1" w:rsidP="00921CB1">
      <w:pPr>
        <w:rPr>
          <w:rFonts w:ascii="Times New Roman" w:hAnsi="Times New Roman" w:cs="Times New Roman"/>
          <w:sz w:val="32"/>
          <w:szCs w:val="32"/>
          <w:lang w:val="en-US"/>
        </w:rPr>
      </w:pPr>
      <w:r w:rsidRPr="00EA6B2A">
        <w:rPr>
          <w:rFonts w:ascii="Times New Roman" w:hAnsi="Times New Roman" w:cs="Times New Roman"/>
          <w:sz w:val="32"/>
          <w:szCs w:val="32"/>
          <w:lang w:val="en-US"/>
        </w:rPr>
        <w:t>This theory encircles market of ideas as basic precondition of social and political truth. In accordance to this theory, justice is realized through the maximizing of individual freedom as opposite to the compulsion conducted by the state.</w:t>
      </w:r>
    </w:p>
    <w:p w14:paraId="23E44525" w14:textId="77777777" w:rsidR="00921CB1" w:rsidRPr="00EA6B2A" w:rsidRDefault="00921CB1" w:rsidP="00921CB1">
      <w:pPr>
        <w:rPr>
          <w:rFonts w:ascii="Times New Roman" w:hAnsi="Times New Roman" w:cs="Times New Roman"/>
          <w:sz w:val="32"/>
          <w:szCs w:val="32"/>
          <w:lang w:val="en-US"/>
        </w:rPr>
      </w:pPr>
      <w:r w:rsidRPr="00EA6B2A">
        <w:rPr>
          <w:rFonts w:ascii="Times New Roman" w:hAnsi="Times New Roman" w:cs="Times New Roman"/>
          <w:sz w:val="32"/>
          <w:szCs w:val="32"/>
          <w:lang w:val="en-US"/>
        </w:rPr>
        <w:lastRenderedPageBreak/>
        <w:t xml:space="preserve">Due to this theory, media experts can report about social injustice, but is it not necessary to be involved within the combat to correct that injustice. Libertarians are rejecting authorized rights of the political and social groups to deal with that and they prefer that competition at the market determine up to which extent media will exposure within the certain cases. However, critics of this stands underline that not all members of the society have equally possibility to be involved in it. </w:t>
      </w:r>
    </w:p>
    <w:p w14:paraId="073D7144" w14:textId="77777777" w:rsidR="00921CB1" w:rsidRPr="00EA6B2A" w:rsidRDefault="00921CB1" w:rsidP="00921CB1">
      <w:pPr>
        <w:rPr>
          <w:rFonts w:ascii="Times New Roman" w:hAnsi="Times New Roman" w:cs="Times New Roman"/>
          <w:sz w:val="32"/>
          <w:szCs w:val="32"/>
          <w:lang w:val="en-US"/>
        </w:rPr>
      </w:pPr>
      <w:r w:rsidRPr="00EA6B2A">
        <w:rPr>
          <w:rFonts w:ascii="Times New Roman" w:hAnsi="Times New Roman" w:cs="Times New Roman"/>
          <w:sz w:val="32"/>
          <w:szCs w:val="32"/>
          <w:lang w:val="en-US"/>
        </w:rPr>
        <w:t>Even when media reporting is threatening to jeopardize the justice, libertarians like much more to be involved in search for alternatives to the compulsion of the state. Here we talk about extensive and sensational publicity, above all.</w:t>
      </w:r>
    </w:p>
    <w:p w14:paraId="5B2EE27E" w14:textId="77777777" w:rsidR="00921CB1" w:rsidRPr="00EA6B2A" w:rsidRDefault="00921CB1" w:rsidP="00921CB1">
      <w:pPr>
        <w:numPr>
          <w:ilvl w:val="0"/>
          <w:numId w:val="14"/>
        </w:numPr>
        <w:rPr>
          <w:rFonts w:ascii="Times New Roman" w:hAnsi="Times New Roman" w:cs="Times New Roman"/>
          <w:sz w:val="32"/>
          <w:szCs w:val="32"/>
          <w:lang w:val="en-US"/>
        </w:rPr>
      </w:pPr>
      <w:r w:rsidRPr="00EA6B2A">
        <w:rPr>
          <w:rFonts w:ascii="Times New Roman" w:hAnsi="Times New Roman" w:cs="Times New Roman"/>
          <w:sz w:val="32"/>
          <w:szCs w:val="32"/>
          <w:lang w:val="en-US"/>
        </w:rPr>
        <w:t>Theory of social responsibility</w:t>
      </w:r>
    </w:p>
    <w:p w14:paraId="30B3DCBB" w14:textId="77777777" w:rsidR="00921CB1" w:rsidRPr="00EA6B2A" w:rsidRDefault="00921CB1" w:rsidP="00921CB1">
      <w:pPr>
        <w:rPr>
          <w:rFonts w:ascii="Times New Roman" w:hAnsi="Times New Roman" w:cs="Times New Roman"/>
          <w:sz w:val="32"/>
          <w:szCs w:val="32"/>
          <w:lang w:val="en-US"/>
        </w:rPr>
      </w:pPr>
      <w:r w:rsidRPr="00EA6B2A">
        <w:rPr>
          <w:rFonts w:ascii="Times New Roman" w:hAnsi="Times New Roman" w:cs="Times New Roman"/>
          <w:sz w:val="32"/>
          <w:szCs w:val="32"/>
          <w:lang w:val="en-US"/>
        </w:rPr>
        <w:t>Theory of social responsibility, as opposite to self-sufficiency of the individual, is focusing on ensuring equality for the all members of society. So, they think that journalist should give up on the part of their editing freedom to be able to ensure different segments of the society to have access to the apparatuses of the mass communication of the society.</w:t>
      </w:r>
    </w:p>
    <w:p w14:paraId="7F27CD6B" w14:textId="77777777" w:rsidR="00921CB1" w:rsidRPr="00EA6B2A" w:rsidRDefault="00921CB1" w:rsidP="00921CB1">
      <w:pPr>
        <w:rPr>
          <w:rFonts w:ascii="Times New Roman" w:hAnsi="Times New Roman" w:cs="Times New Roman"/>
          <w:sz w:val="32"/>
          <w:szCs w:val="32"/>
          <w:lang w:val="en-US"/>
        </w:rPr>
      </w:pPr>
      <w:r w:rsidRPr="00EA6B2A">
        <w:rPr>
          <w:rFonts w:ascii="Times New Roman" w:hAnsi="Times New Roman" w:cs="Times New Roman"/>
          <w:sz w:val="32"/>
          <w:szCs w:val="32"/>
          <w:lang w:val="en-US"/>
        </w:rPr>
        <w:t>Egalitarian approach to justice clearly offers alternative to libertarian requests for untrammeled choice.</w:t>
      </w:r>
    </w:p>
    <w:p w14:paraId="350079C2" w14:textId="77777777" w:rsidR="00921CB1" w:rsidRPr="00EA6B2A" w:rsidRDefault="00921CB1" w:rsidP="00921CB1">
      <w:pPr>
        <w:rPr>
          <w:rFonts w:ascii="Times New Roman" w:hAnsi="Times New Roman" w:cs="Times New Roman"/>
          <w:sz w:val="32"/>
          <w:szCs w:val="32"/>
          <w:lang w:val="en-US"/>
        </w:rPr>
      </w:pPr>
      <w:r w:rsidRPr="00EA6B2A">
        <w:rPr>
          <w:rFonts w:ascii="Times New Roman" w:hAnsi="Times New Roman" w:cs="Times New Roman"/>
          <w:sz w:val="32"/>
          <w:szCs w:val="32"/>
          <w:lang w:val="en-US"/>
        </w:rPr>
        <w:t>Professional journalists should make ethical decisions, due to egalitarian approach, regardless if the other participants within the given case woman, representative of other races, presidents of corporations, hobos or politicians. The goal is to protect most weakness and most vulnerable ones within the realization of justice.</w:t>
      </w:r>
    </w:p>
    <w:p w14:paraId="6E4BD2ED" w14:textId="313E076D" w:rsidR="00921CB1" w:rsidRPr="00EA6B2A" w:rsidRDefault="00921CB1" w:rsidP="00921CB1">
      <w:pPr>
        <w:rPr>
          <w:rFonts w:ascii="Times New Roman" w:hAnsi="Times New Roman" w:cs="Times New Roman"/>
          <w:sz w:val="32"/>
          <w:szCs w:val="32"/>
          <w:lang w:val="en-US"/>
        </w:rPr>
      </w:pPr>
      <w:r w:rsidRPr="00EA6B2A">
        <w:rPr>
          <w:rFonts w:ascii="Times New Roman" w:hAnsi="Times New Roman" w:cs="Times New Roman"/>
          <w:sz w:val="32"/>
          <w:szCs w:val="32"/>
          <w:lang w:val="en-US"/>
        </w:rPr>
        <w:t xml:space="preserve">Journalists should report about the acts of certain persons </w:t>
      </w:r>
      <w:proofErr w:type="gramStart"/>
      <w:r w:rsidRPr="00EA6B2A">
        <w:rPr>
          <w:rFonts w:ascii="Times New Roman" w:hAnsi="Times New Roman" w:cs="Times New Roman"/>
          <w:sz w:val="32"/>
          <w:szCs w:val="32"/>
          <w:lang w:val="en-US"/>
        </w:rPr>
        <w:t>on the basis of</w:t>
      </w:r>
      <w:proofErr w:type="gramEnd"/>
      <w:r w:rsidRPr="00EA6B2A">
        <w:rPr>
          <w:rFonts w:ascii="Times New Roman" w:hAnsi="Times New Roman" w:cs="Times New Roman"/>
          <w:sz w:val="32"/>
          <w:szCs w:val="32"/>
          <w:lang w:val="en-US"/>
        </w:rPr>
        <w:t xml:space="preserve"> the importance of those persons for that news, and not based on his/</w:t>
      </w:r>
      <w:r w:rsidR="000C7C8D" w:rsidRPr="00EA6B2A">
        <w:rPr>
          <w:rFonts w:ascii="Times New Roman" w:hAnsi="Times New Roman" w:cs="Times New Roman"/>
          <w:sz w:val="32"/>
          <w:szCs w:val="32"/>
          <w:lang w:val="en-US"/>
        </w:rPr>
        <w:t>her</w:t>
      </w:r>
      <w:r w:rsidRPr="00EA6B2A">
        <w:rPr>
          <w:rFonts w:ascii="Times New Roman" w:hAnsi="Times New Roman" w:cs="Times New Roman"/>
          <w:sz w:val="32"/>
          <w:szCs w:val="32"/>
          <w:lang w:val="en-US"/>
        </w:rPr>
        <w:t xml:space="preserve"> social status.</w:t>
      </w:r>
    </w:p>
    <w:p w14:paraId="6DE7CAED" w14:textId="77777777" w:rsidR="00921CB1" w:rsidRPr="00EA6B2A" w:rsidRDefault="00921CB1" w:rsidP="00921CB1">
      <w:pPr>
        <w:rPr>
          <w:rFonts w:ascii="Times New Roman" w:hAnsi="Times New Roman" w:cs="Times New Roman"/>
          <w:b/>
          <w:sz w:val="32"/>
          <w:szCs w:val="32"/>
          <w:lang w:val="en-US"/>
        </w:rPr>
      </w:pPr>
    </w:p>
    <w:p w14:paraId="7060D79D" w14:textId="77777777" w:rsidR="00921CB1" w:rsidRPr="00EA6B2A" w:rsidRDefault="00921CB1" w:rsidP="00921CB1">
      <w:pPr>
        <w:numPr>
          <w:ilvl w:val="0"/>
          <w:numId w:val="14"/>
        </w:numPr>
        <w:rPr>
          <w:rFonts w:ascii="Times New Roman" w:hAnsi="Times New Roman" w:cs="Times New Roman"/>
          <w:sz w:val="32"/>
          <w:szCs w:val="32"/>
          <w:lang w:val="en-US"/>
        </w:rPr>
      </w:pPr>
      <w:r w:rsidRPr="00EA6B2A">
        <w:rPr>
          <w:rFonts w:ascii="Times New Roman" w:hAnsi="Times New Roman" w:cs="Times New Roman"/>
          <w:sz w:val="32"/>
          <w:szCs w:val="32"/>
          <w:lang w:val="en-US"/>
        </w:rPr>
        <w:lastRenderedPageBreak/>
        <w:t>Political conformism</w:t>
      </w:r>
      <w:r w:rsidRPr="00EA6B2A">
        <w:rPr>
          <w:rFonts w:ascii="Times New Roman" w:hAnsi="Times New Roman" w:cs="Times New Roman"/>
          <w:sz w:val="32"/>
          <w:szCs w:val="32"/>
          <w:lang w:val="en-US"/>
        </w:rPr>
        <w:br/>
        <w:t>and servility towards authority</w:t>
      </w:r>
    </w:p>
    <w:p w14:paraId="4E3C8311" w14:textId="77777777" w:rsidR="00921CB1" w:rsidRPr="00EA6B2A" w:rsidRDefault="00921CB1" w:rsidP="00921CB1">
      <w:pPr>
        <w:ind w:left="720"/>
        <w:rPr>
          <w:rFonts w:ascii="Times New Roman" w:hAnsi="Times New Roman" w:cs="Times New Roman"/>
          <w:sz w:val="32"/>
          <w:szCs w:val="32"/>
          <w:lang w:val="en-US"/>
        </w:rPr>
      </w:pPr>
    </w:p>
    <w:p w14:paraId="027D05B6" w14:textId="77777777" w:rsidR="00921CB1" w:rsidRPr="00EA6B2A" w:rsidRDefault="00921CB1" w:rsidP="00921CB1">
      <w:pPr>
        <w:jc w:val="both"/>
        <w:rPr>
          <w:rFonts w:ascii="Times New Roman" w:hAnsi="Times New Roman" w:cs="Times New Roman"/>
          <w:sz w:val="32"/>
          <w:szCs w:val="32"/>
          <w:lang w:val="en-US"/>
        </w:rPr>
      </w:pPr>
      <w:r w:rsidRPr="00EA6B2A">
        <w:rPr>
          <w:rFonts w:ascii="Times New Roman" w:hAnsi="Times New Roman" w:cs="Times New Roman"/>
          <w:sz w:val="32"/>
          <w:szCs w:val="32"/>
          <w:lang w:val="en-US"/>
        </w:rPr>
        <w:t xml:space="preserve">The journalist’s inconsistence, vulnerability and lack of resistance to some material goods, often of a ridiculous value, has been recognized and taken advantage of by officials, businessmen, and people who play games with the public opinion. </w:t>
      </w:r>
    </w:p>
    <w:p w14:paraId="1150C520" w14:textId="07601BCF" w:rsidR="00921CB1" w:rsidRPr="00EA6B2A" w:rsidRDefault="00921CB1" w:rsidP="00921CB1">
      <w:pPr>
        <w:jc w:val="both"/>
        <w:rPr>
          <w:rFonts w:ascii="Times New Roman" w:hAnsi="Times New Roman" w:cs="Times New Roman"/>
          <w:b/>
          <w:color w:val="000000" w:themeColor="text1"/>
          <w:sz w:val="32"/>
          <w:szCs w:val="32"/>
          <w:lang w:val="en-US"/>
        </w:rPr>
      </w:pPr>
      <w:r w:rsidRPr="00EA6B2A">
        <w:rPr>
          <w:rFonts w:ascii="Times New Roman" w:hAnsi="Times New Roman" w:cs="Times New Roman"/>
          <w:color w:val="000000" w:themeColor="text1"/>
          <w:sz w:val="32"/>
          <w:szCs w:val="32"/>
          <w:shd w:val="clear" w:color="auto" w:fill="FFFFFF"/>
          <w:lang w:val="en-US"/>
        </w:rPr>
        <w:t>Authenticity as an ideal is construed in general as an expression of existentialist unhappiness with the perceived dehumanization of man in modern society. Existential journalism</w:t>
      </w:r>
      <w:r w:rsidR="000C7C8D">
        <w:rPr>
          <w:rFonts w:ascii="Times New Roman" w:hAnsi="Times New Roman" w:cs="Times New Roman"/>
          <w:color w:val="000000" w:themeColor="text1"/>
          <w:sz w:val="32"/>
          <w:szCs w:val="32"/>
          <w:shd w:val="clear" w:color="auto" w:fill="FFFFFF"/>
          <w:lang w:val="en-US"/>
        </w:rPr>
        <w:t xml:space="preserve"> can</w:t>
      </w:r>
      <w:r w:rsidRPr="00EA6B2A">
        <w:rPr>
          <w:rFonts w:ascii="Times New Roman" w:hAnsi="Times New Roman" w:cs="Times New Roman"/>
          <w:color w:val="000000" w:themeColor="text1"/>
          <w:sz w:val="32"/>
          <w:szCs w:val="32"/>
          <w:shd w:val="clear" w:color="auto" w:fill="FFFFFF"/>
          <w:lang w:val="en-US"/>
        </w:rPr>
        <w:t xml:space="preserve"> </w:t>
      </w:r>
      <w:r w:rsidR="000C7C8D" w:rsidRPr="00EA6B2A">
        <w:rPr>
          <w:rFonts w:ascii="Times New Roman" w:hAnsi="Times New Roman" w:cs="Times New Roman"/>
          <w:color w:val="000000" w:themeColor="text1"/>
          <w:sz w:val="32"/>
          <w:szCs w:val="32"/>
          <w:shd w:val="clear" w:color="auto" w:fill="FFFFFF"/>
          <w:lang w:val="en-US"/>
        </w:rPr>
        <w:t>be</w:t>
      </w:r>
      <w:r w:rsidRPr="00EA6B2A">
        <w:rPr>
          <w:rFonts w:ascii="Times New Roman" w:hAnsi="Times New Roman" w:cs="Times New Roman"/>
          <w:color w:val="000000" w:themeColor="text1"/>
          <w:sz w:val="32"/>
          <w:szCs w:val="32"/>
          <w:shd w:val="clear" w:color="auto" w:fill="FFFFFF"/>
          <w:lang w:val="en-US"/>
        </w:rPr>
        <w:t xml:space="preserve"> rejection of the demands of conformism and compromise of personal convictions that many journalists face. Ethically, existential journalism calls on journalists to live authentic lives, as private individuals as well as in their profession. This means to resist external pressures (from politicians, above all, but as well from economic </w:t>
      </w:r>
      <w:r w:rsidR="000C7C8D" w:rsidRPr="00EA6B2A">
        <w:rPr>
          <w:rFonts w:ascii="Times New Roman" w:hAnsi="Times New Roman" w:cs="Times New Roman"/>
          <w:color w:val="000000" w:themeColor="text1"/>
          <w:sz w:val="32"/>
          <w:szCs w:val="32"/>
          <w:shd w:val="clear" w:color="auto" w:fill="FFFFFF"/>
          <w:lang w:val="en-US"/>
        </w:rPr>
        <w:t>pressure</w:t>
      </w:r>
      <w:r w:rsidRPr="00EA6B2A">
        <w:rPr>
          <w:rFonts w:ascii="Times New Roman" w:hAnsi="Times New Roman" w:cs="Times New Roman"/>
          <w:color w:val="000000" w:themeColor="text1"/>
          <w:sz w:val="32"/>
          <w:szCs w:val="32"/>
          <w:shd w:val="clear" w:color="auto" w:fill="FFFFFF"/>
          <w:lang w:val="en-US"/>
        </w:rPr>
        <w:t xml:space="preserve">)  and to choose to follow a path that can be defended by the individual journalist's inner conscience. Existential journalism, in general-truly </w:t>
      </w:r>
      <w:r w:rsidR="000C7C8D" w:rsidRPr="00EA6B2A">
        <w:rPr>
          <w:rFonts w:ascii="Times New Roman" w:hAnsi="Times New Roman" w:cs="Times New Roman"/>
          <w:color w:val="000000" w:themeColor="text1"/>
          <w:sz w:val="32"/>
          <w:szCs w:val="32"/>
          <w:shd w:val="clear" w:color="auto" w:fill="FFFFFF"/>
          <w:lang w:val="en-US"/>
        </w:rPr>
        <w:t>professional</w:t>
      </w:r>
      <w:r w:rsidRPr="00EA6B2A">
        <w:rPr>
          <w:rFonts w:ascii="Times New Roman" w:hAnsi="Times New Roman" w:cs="Times New Roman"/>
          <w:color w:val="000000" w:themeColor="text1"/>
          <w:sz w:val="32"/>
          <w:szCs w:val="32"/>
          <w:shd w:val="clear" w:color="auto" w:fill="FFFFFF"/>
          <w:lang w:val="en-US"/>
        </w:rPr>
        <w:t xml:space="preserve"> one, has been more debated in the field of mass media ethics than authenticity. Authenticity is, however, a contested concept, and this essay applies a critical discussion about authenticity as an ethical guide to the field of journalism. Weaknesses in the idea of existential authenticity problematize the existential construal of authenticity as a route to heightened ethical awareness for contemporary journalists.</w:t>
      </w:r>
    </w:p>
    <w:p w14:paraId="3C6AB508" w14:textId="77777777" w:rsidR="00921CB1" w:rsidRDefault="00921CB1" w:rsidP="00921CB1">
      <w:pPr>
        <w:rPr>
          <w:rFonts w:ascii="Times New Roman" w:hAnsi="Times New Roman" w:cs="Times New Roman"/>
          <w:sz w:val="32"/>
          <w:szCs w:val="32"/>
          <w:lang w:val="en-US"/>
        </w:rPr>
      </w:pPr>
    </w:p>
    <w:p w14:paraId="5EC64B40" w14:textId="77777777" w:rsidR="009E3AFF" w:rsidRPr="00D00147" w:rsidRDefault="009E3AFF" w:rsidP="00D00147">
      <w:pPr>
        <w:pStyle w:val="NormalWeb"/>
        <w:shd w:val="clear" w:color="auto" w:fill="FFFFFF"/>
        <w:spacing w:before="0" w:beforeAutospacing="0" w:after="150" w:afterAutospacing="0" w:line="300" w:lineRule="atLeast"/>
        <w:jc w:val="both"/>
        <w:rPr>
          <w:rStyle w:val="Emphasis"/>
          <w:i w:val="0"/>
          <w:iCs w:val="0"/>
          <w:color w:val="000000" w:themeColor="text1"/>
          <w:sz w:val="28"/>
          <w:szCs w:val="28"/>
        </w:rPr>
      </w:pPr>
      <w:bookmarkStart w:id="0" w:name="_Hlk17358781"/>
      <w:bookmarkStart w:id="1" w:name="_GoBack"/>
    </w:p>
    <w:p w14:paraId="2C2081AF" w14:textId="77777777" w:rsidR="00EA6B2A" w:rsidRDefault="00D12872" w:rsidP="00EA6B2A">
      <w:pPr>
        <w:jc w:val="center"/>
        <w:rPr>
          <w:rFonts w:ascii="Times New Roman" w:hAnsi="Times New Roman" w:cs="Times New Roman"/>
          <w:sz w:val="32"/>
          <w:szCs w:val="32"/>
          <w:u w:val="single"/>
          <w:lang w:val="en-US"/>
        </w:rPr>
      </w:pPr>
      <w:r w:rsidRPr="00D00147">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Pr>
          <w:rFonts w:ascii="Times New Roman" w:hAnsi="Times New Roman" w:cs="Times New Roman"/>
          <w:bCs/>
          <w:color w:val="000000" w:themeColor="text1"/>
          <w:sz w:val="24"/>
          <w:szCs w:val="24"/>
          <w:u w:val="single"/>
          <w:shd w:val="clear" w:color="auto" w:fill="FFFFFF"/>
          <w:lang w:val="en-US"/>
        </w:rPr>
        <w:t xml:space="preserve"> </w:t>
      </w:r>
      <w:r w:rsidR="00EA6B2A" w:rsidRPr="00EA6B2A">
        <w:rPr>
          <w:rFonts w:ascii="Times New Roman" w:hAnsi="Times New Roman" w:cs="Times New Roman"/>
          <w:sz w:val="20"/>
          <w:szCs w:val="20"/>
          <w:lang w:val="en-US"/>
        </w:rPr>
        <w:t>Were the Commission's conclusions simply an "adjustment" in liberalism, brought on by perceived business demands, or...?</w:t>
      </w:r>
    </w:p>
    <w:p w14:paraId="29BFAA3D" w14:textId="78A9FB74" w:rsidR="003E1B81" w:rsidRPr="00CE348F" w:rsidRDefault="003E1B81" w:rsidP="00597786">
      <w:pPr>
        <w:rPr>
          <w:rFonts w:ascii="Times New Roman" w:hAnsi="Times New Roman" w:cs="Times New Roman"/>
          <w:bCs/>
          <w:sz w:val="32"/>
          <w:szCs w:val="32"/>
          <w:lang w:val="hr-HR"/>
        </w:rPr>
      </w:pPr>
    </w:p>
    <w:p w14:paraId="286F6757" w14:textId="0D0EBE2B" w:rsidR="00772765" w:rsidRDefault="001F21DA"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FE4543">
        <w:rPr>
          <w:rStyle w:val="Emphasis"/>
          <w:rFonts w:ascii="Times New Roman" w:hAnsi="Times New Roman" w:cs="Times New Roman"/>
          <w:i w:val="0"/>
          <w:iCs w:val="0"/>
          <w:color w:val="000000" w:themeColor="text1"/>
          <w:sz w:val="24"/>
          <w:szCs w:val="24"/>
          <w:bdr w:val="none" w:sz="0" w:space="0" w:color="auto" w:frame="1"/>
          <w:shd w:val="clear" w:color="auto" w:fill="FFFFFF"/>
        </w:rPr>
        <w:t>Media ethics in professional journalism:</w:t>
      </w:r>
      <w:r w:rsidR="00CE348F">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w:t>
      </w:r>
      <w:r w:rsidR="00EA6B2A">
        <w:rPr>
          <w:rStyle w:val="Emphasis"/>
          <w:rFonts w:ascii="Times New Roman" w:hAnsi="Times New Roman" w:cs="Times New Roman"/>
          <w:i w:val="0"/>
          <w:iCs w:val="0"/>
          <w:color w:val="000000" w:themeColor="text1"/>
          <w:sz w:val="24"/>
          <w:szCs w:val="24"/>
          <w:bdr w:val="none" w:sz="0" w:space="0" w:color="auto" w:frame="1"/>
          <w:shd w:val="clear" w:color="auto" w:fill="FFFFFF"/>
        </w:rPr>
        <w:t>Media monopoly</w:t>
      </w:r>
    </w:p>
    <w:p w14:paraId="12E4E844" w14:textId="5EBA73A7" w:rsidR="00D85972" w:rsidRPr="00D0014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rPr>
      </w:pPr>
      <w:r w:rsidRPr="00D85972">
        <w:rPr>
          <w:rStyle w:val="Emphasis"/>
          <w:rFonts w:ascii="Times New Roman" w:hAnsi="Times New Roman" w:cs="Times New Roman"/>
          <w:i w:val="0"/>
          <w:iCs w:val="0"/>
          <w:color w:val="000000" w:themeColor="text1"/>
          <w:sz w:val="24"/>
          <w:szCs w:val="24"/>
          <w:u w:val="single"/>
          <w:bdr w:val="none" w:sz="0" w:space="0" w:color="auto" w:frame="1"/>
          <w:shd w:val="clear" w:color="auto" w:fill="FFFFFF"/>
        </w:rPr>
        <w:lastRenderedPageBreak/>
        <w:t>Signature under the photo</w:t>
      </w:r>
      <w:r>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w:t>
      </w:r>
      <w:r w:rsidR="000C7C8D" w:rsidRPr="000C7C8D">
        <w:rPr>
          <w:rStyle w:val="Emphasis"/>
          <w:rFonts w:ascii="Times New Roman" w:hAnsi="Times New Roman" w:cs="Times New Roman"/>
          <w:sz w:val="20"/>
          <w:szCs w:val="20"/>
          <w:shd w:val="clear" w:color="auto" w:fill="FFFFFF"/>
        </w:rPr>
        <w:t>The Hutchins Commission, chaired by Robert Hutchins. Credit: </w:t>
      </w:r>
      <w:r w:rsidR="000C7C8D" w:rsidRPr="000C7C8D">
        <w:rPr>
          <w:rFonts w:ascii="Times New Roman" w:hAnsi="Times New Roman" w:cs="Times New Roman"/>
          <w:sz w:val="20"/>
          <w:szCs w:val="20"/>
          <w:shd w:val="clear" w:color="auto" w:fill="FFFFFF"/>
        </w:rPr>
        <w:t>University of Chicago Photographic Archive, apf1–05439, Special Collections Research Center, University of Chicago Library.</w:t>
      </w:r>
      <w:bookmarkEnd w:id="0"/>
      <w:bookmarkEnd w:id="1"/>
    </w:p>
    <w:sectPr w:rsidR="00D85972" w:rsidRPr="00D00147" w:rsidSect="001C39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46DE5" w14:textId="77777777" w:rsidR="00804BB8" w:rsidRDefault="00804BB8" w:rsidP="00650248">
      <w:pPr>
        <w:spacing w:after="0" w:line="240" w:lineRule="auto"/>
      </w:pPr>
      <w:r>
        <w:separator/>
      </w:r>
    </w:p>
  </w:endnote>
  <w:endnote w:type="continuationSeparator" w:id="0">
    <w:p w14:paraId="15A677CE" w14:textId="77777777" w:rsidR="00804BB8" w:rsidRDefault="00804BB8"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B875C" w14:textId="77777777" w:rsidR="00804BB8" w:rsidRDefault="00804BB8" w:rsidP="00650248">
      <w:pPr>
        <w:spacing w:after="0" w:line="240" w:lineRule="auto"/>
      </w:pPr>
      <w:r>
        <w:separator/>
      </w:r>
    </w:p>
  </w:footnote>
  <w:footnote w:type="continuationSeparator" w:id="0">
    <w:p w14:paraId="0A3FEEBA" w14:textId="77777777" w:rsidR="00804BB8" w:rsidRDefault="00804BB8"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6"/>
  </w:num>
  <w:num w:numId="5">
    <w:abstractNumId w:val="0"/>
  </w:num>
  <w:num w:numId="6">
    <w:abstractNumId w:val="4"/>
  </w:num>
  <w:num w:numId="7">
    <w:abstractNumId w:val="7"/>
  </w:num>
  <w:num w:numId="8">
    <w:abstractNumId w:val="12"/>
  </w:num>
  <w:num w:numId="9">
    <w:abstractNumId w:val="5"/>
  </w:num>
  <w:num w:numId="10">
    <w:abstractNumId w:val="1"/>
  </w:num>
  <w:num w:numId="11">
    <w:abstractNumId w:val="13"/>
  </w:num>
  <w:num w:numId="12">
    <w:abstractNumId w:val="2"/>
  </w:num>
  <w:num w:numId="13">
    <w:abstractNumId w:val="3"/>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C7C8D"/>
    <w:rsid w:val="000D55C5"/>
    <w:rsid w:val="000E3E2E"/>
    <w:rsid w:val="000F5BDA"/>
    <w:rsid w:val="00140A24"/>
    <w:rsid w:val="001436DF"/>
    <w:rsid w:val="00182330"/>
    <w:rsid w:val="00186F26"/>
    <w:rsid w:val="0019696D"/>
    <w:rsid w:val="001A10D1"/>
    <w:rsid w:val="001A27C1"/>
    <w:rsid w:val="001B45E0"/>
    <w:rsid w:val="001C39C8"/>
    <w:rsid w:val="001C6AF7"/>
    <w:rsid w:val="001D1D43"/>
    <w:rsid w:val="001F21DA"/>
    <w:rsid w:val="001F5115"/>
    <w:rsid w:val="0020021E"/>
    <w:rsid w:val="0020357E"/>
    <w:rsid w:val="00206565"/>
    <w:rsid w:val="00243C94"/>
    <w:rsid w:val="0025311E"/>
    <w:rsid w:val="00265665"/>
    <w:rsid w:val="002860F8"/>
    <w:rsid w:val="00296039"/>
    <w:rsid w:val="002A17E8"/>
    <w:rsid w:val="002A1CB6"/>
    <w:rsid w:val="002A34A8"/>
    <w:rsid w:val="002B03EB"/>
    <w:rsid w:val="002B6463"/>
    <w:rsid w:val="002E3812"/>
    <w:rsid w:val="002E7624"/>
    <w:rsid w:val="002F06B7"/>
    <w:rsid w:val="003321AE"/>
    <w:rsid w:val="00333AA5"/>
    <w:rsid w:val="00363BBE"/>
    <w:rsid w:val="00363F2C"/>
    <w:rsid w:val="00376FA5"/>
    <w:rsid w:val="00391705"/>
    <w:rsid w:val="0039189D"/>
    <w:rsid w:val="003B6658"/>
    <w:rsid w:val="003B7312"/>
    <w:rsid w:val="003E1B81"/>
    <w:rsid w:val="003F5A84"/>
    <w:rsid w:val="00400934"/>
    <w:rsid w:val="00403A08"/>
    <w:rsid w:val="00405240"/>
    <w:rsid w:val="00406DF8"/>
    <w:rsid w:val="00424554"/>
    <w:rsid w:val="00434157"/>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3BD"/>
    <w:rsid w:val="00597786"/>
    <w:rsid w:val="005A180D"/>
    <w:rsid w:val="005A5B55"/>
    <w:rsid w:val="005E103A"/>
    <w:rsid w:val="005E75AE"/>
    <w:rsid w:val="00650248"/>
    <w:rsid w:val="00695485"/>
    <w:rsid w:val="006A35B0"/>
    <w:rsid w:val="006E721E"/>
    <w:rsid w:val="00700807"/>
    <w:rsid w:val="007040E5"/>
    <w:rsid w:val="0071182E"/>
    <w:rsid w:val="0073665B"/>
    <w:rsid w:val="00751D62"/>
    <w:rsid w:val="00757482"/>
    <w:rsid w:val="00761E66"/>
    <w:rsid w:val="007703F5"/>
    <w:rsid w:val="00772765"/>
    <w:rsid w:val="00781F0B"/>
    <w:rsid w:val="007C7B23"/>
    <w:rsid w:val="007F4A48"/>
    <w:rsid w:val="00804BB8"/>
    <w:rsid w:val="00805F6F"/>
    <w:rsid w:val="00815D70"/>
    <w:rsid w:val="00820A20"/>
    <w:rsid w:val="008228E2"/>
    <w:rsid w:val="0082666A"/>
    <w:rsid w:val="008343D3"/>
    <w:rsid w:val="008456AA"/>
    <w:rsid w:val="008543D6"/>
    <w:rsid w:val="00882731"/>
    <w:rsid w:val="00887B17"/>
    <w:rsid w:val="008A7985"/>
    <w:rsid w:val="008E1BA2"/>
    <w:rsid w:val="00921CB1"/>
    <w:rsid w:val="00931A0A"/>
    <w:rsid w:val="0093598C"/>
    <w:rsid w:val="00935FB2"/>
    <w:rsid w:val="009371FE"/>
    <w:rsid w:val="00937AFB"/>
    <w:rsid w:val="009534D7"/>
    <w:rsid w:val="009625CC"/>
    <w:rsid w:val="0096327D"/>
    <w:rsid w:val="0097520F"/>
    <w:rsid w:val="009872E5"/>
    <w:rsid w:val="009D57D9"/>
    <w:rsid w:val="009D73EE"/>
    <w:rsid w:val="009E3AFF"/>
    <w:rsid w:val="009F7354"/>
    <w:rsid w:val="00A05F9C"/>
    <w:rsid w:val="00A10A42"/>
    <w:rsid w:val="00A214B2"/>
    <w:rsid w:val="00AA10C0"/>
    <w:rsid w:val="00AD3FD6"/>
    <w:rsid w:val="00B117E4"/>
    <w:rsid w:val="00B14D14"/>
    <w:rsid w:val="00B5123A"/>
    <w:rsid w:val="00BA3AC1"/>
    <w:rsid w:val="00BE776C"/>
    <w:rsid w:val="00BF574D"/>
    <w:rsid w:val="00C24884"/>
    <w:rsid w:val="00C3288A"/>
    <w:rsid w:val="00C409A6"/>
    <w:rsid w:val="00C81E78"/>
    <w:rsid w:val="00CD2093"/>
    <w:rsid w:val="00CE348F"/>
    <w:rsid w:val="00CE4C08"/>
    <w:rsid w:val="00D00147"/>
    <w:rsid w:val="00D02156"/>
    <w:rsid w:val="00D12872"/>
    <w:rsid w:val="00D177B0"/>
    <w:rsid w:val="00D279A5"/>
    <w:rsid w:val="00D33970"/>
    <w:rsid w:val="00D7588B"/>
    <w:rsid w:val="00D85972"/>
    <w:rsid w:val="00D92CA3"/>
    <w:rsid w:val="00D96AA3"/>
    <w:rsid w:val="00DC7888"/>
    <w:rsid w:val="00DC7E00"/>
    <w:rsid w:val="00E051B5"/>
    <w:rsid w:val="00E34EF0"/>
    <w:rsid w:val="00E36C9B"/>
    <w:rsid w:val="00E545B6"/>
    <w:rsid w:val="00E5723B"/>
    <w:rsid w:val="00E63349"/>
    <w:rsid w:val="00E82900"/>
    <w:rsid w:val="00E832D0"/>
    <w:rsid w:val="00E85DB5"/>
    <w:rsid w:val="00EA6B2A"/>
    <w:rsid w:val="00EA7443"/>
    <w:rsid w:val="00EB0608"/>
    <w:rsid w:val="00EC4ACB"/>
    <w:rsid w:val="00ED0DA9"/>
    <w:rsid w:val="00EE375E"/>
    <w:rsid w:val="00EF20CA"/>
    <w:rsid w:val="00F00AFE"/>
    <w:rsid w:val="00F109F6"/>
    <w:rsid w:val="00F13CE1"/>
    <w:rsid w:val="00F1642F"/>
    <w:rsid w:val="00F23ADD"/>
    <w:rsid w:val="00F456AD"/>
    <w:rsid w:val="00F5084A"/>
    <w:rsid w:val="00F50A3D"/>
    <w:rsid w:val="00F518D0"/>
    <w:rsid w:val="00F61CC1"/>
    <w:rsid w:val="00F61F0A"/>
    <w:rsid w:val="00F63A1A"/>
    <w:rsid w:val="00F700EF"/>
    <w:rsid w:val="00FA3675"/>
    <w:rsid w:val="00FB1B5A"/>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4</cp:revision>
  <dcterms:created xsi:type="dcterms:W3CDTF">2019-08-15T10:39:00Z</dcterms:created>
  <dcterms:modified xsi:type="dcterms:W3CDTF">2019-08-22T07:33:00Z</dcterms:modified>
</cp:coreProperties>
</file>